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983F2F" w:rsidP="00C163BD">
      <w:pPr>
        <w:pStyle w:val="Textoindependiente"/>
        <w:rPr>
          <w:sz w:val="26"/>
        </w:rPr>
      </w:pPr>
      <w:r w:rsidRPr="00983F2F">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203693"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3556B1">
        <w:rPr>
          <w:rFonts w:ascii="Century Gothic" w:hAnsi="Century Gothic" w:cs="Arial"/>
          <w:b/>
          <w:shadow/>
          <w:sz w:val="52"/>
          <w:szCs w:val="52"/>
        </w:rPr>
        <w:t xml:space="preserve">No. </w:t>
      </w:r>
      <w:r w:rsidR="006B15DD" w:rsidRPr="003556B1">
        <w:rPr>
          <w:rFonts w:ascii="Century Gothic" w:hAnsi="Century Gothic" w:cs="Arial"/>
          <w:b/>
          <w:shadow/>
          <w:sz w:val="52"/>
          <w:szCs w:val="52"/>
        </w:rPr>
        <w:t>CONACULTA/</w:t>
      </w:r>
      <w:r w:rsidRPr="003556B1">
        <w:rPr>
          <w:rFonts w:ascii="Century Gothic" w:hAnsi="Century Gothic" w:cs="Arial"/>
          <w:b/>
          <w:shadow/>
          <w:sz w:val="52"/>
          <w:szCs w:val="52"/>
        </w:rPr>
        <w:t>ITP</w:t>
      </w:r>
      <w:r w:rsidR="006B15DD" w:rsidRPr="003556B1">
        <w:rPr>
          <w:rFonts w:ascii="Century Gothic" w:hAnsi="Century Gothic" w:cs="Arial"/>
          <w:b/>
          <w:shadow/>
          <w:sz w:val="52"/>
          <w:szCs w:val="52"/>
        </w:rPr>
        <w:t>OP</w:t>
      </w:r>
      <w:r w:rsidR="007C0620" w:rsidRPr="003556B1">
        <w:rPr>
          <w:rFonts w:ascii="Century Gothic" w:hAnsi="Century Gothic" w:cs="Arial"/>
          <w:b/>
          <w:shadow/>
          <w:sz w:val="52"/>
          <w:szCs w:val="52"/>
        </w:rPr>
        <w:t>/N</w:t>
      </w:r>
      <w:r w:rsidR="003556B1" w:rsidRPr="003556B1">
        <w:rPr>
          <w:rFonts w:ascii="Century Gothic" w:hAnsi="Century Gothic" w:cs="Arial"/>
          <w:b/>
          <w:shadow/>
          <w:sz w:val="52"/>
          <w:szCs w:val="52"/>
        </w:rPr>
        <w:t>23</w:t>
      </w:r>
      <w:r w:rsidR="007C0620" w:rsidRPr="003556B1">
        <w:rPr>
          <w:rFonts w:ascii="Century Gothic" w:hAnsi="Century Gothic" w:cs="Arial"/>
          <w:b/>
          <w:shadow/>
          <w:sz w:val="52"/>
          <w:szCs w:val="52"/>
        </w:rPr>
        <w:t>/</w:t>
      </w:r>
      <w:r w:rsidR="006B15DD" w:rsidRPr="003556B1">
        <w:rPr>
          <w:rFonts w:ascii="Century Gothic" w:hAnsi="Century Gothic" w:cs="Arial"/>
          <w:b/>
          <w:shadow/>
          <w:sz w:val="52"/>
          <w:szCs w:val="52"/>
        </w:rPr>
        <w:t>20</w:t>
      </w:r>
      <w:r w:rsidRPr="003556B1">
        <w:rPr>
          <w:rFonts w:ascii="Century Gothic" w:hAnsi="Century Gothic" w:cs="Arial"/>
          <w:b/>
          <w:shadow/>
          <w:sz w:val="52"/>
          <w:szCs w:val="52"/>
        </w:rPr>
        <w:t>1</w:t>
      </w:r>
      <w:r w:rsidR="00915DC1" w:rsidRPr="003556B1">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3556B1">
        <w:rPr>
          <w:rFonts w:ascii="Century Gothic" w:hAnsi="Century Gothic"/>
          <w:b/>
          <w:sz w:val="20"/>
          <w:lang w:val="es-MX"/>
        </w:rPr>
        <w:t>CONACULTA/</w:t>
      </w:r>
      <w:r w:rsidR="004711AF" w:rsidRPr="003556B1">
        <w:rPr>
          <w:rFonts w:ascii="Century Gothic" w:hAnsi="Century Gothic"/>
          <w:b/>
          <w:sz w:val="20"/>
          <w:lang w:val="es-MX"/>
        </w:rPr>
        <w:t>ITP</w:t>
      </w:r>
      <w:r w:rsidRPr="003556B1">
        <w:rPr>
          <w:rFonts w:ascii="Century Gothic" w:hAnsi="Century Gothic"/>
          <w:b/>
          <w:sz w:val="20"/>
          <w:lang w:val="es-MX"/>
        </w:rPr>
        <w:t>OP</w:t>
      </w:r>
      <w:r w:rsidR="001E04B3" w:rsidRPr="003556B1">
        <w:rPr>
          <w:rFonts w:ascii="Century Gothic" w:hAnsi="Century Gothic"/>
          <w:b/>
          <w:sz w:val="20"/>
          <w:lang w:val="es-MX"/>
        </w:rPr>
        <w:t>/N</w:t>
      </w:r>
      <w:r w:rsidR="003556B1" w:rsidRPr="003556B1">
        <w:rPr>
          <w:rFonts w:ascii="Century Gothic" w:hAnsi="Century Gothic"/>
          <w:b/>
          <w:sz w:val="20"/>
          <w:lang w:val="es-MX"/>
        </w:rPr>
        <w:t>23</w:t>
      </w:r>
      <w:r w:rsidR="001E04B3" w:rsidRPr="003556B1">
        <w:rPr>
          <w:rFonts w:ascii="Century Gothic" w:hAnsi="Century Gothic"/>
          <w:b/>
          <w:sz w:val="20"/>
          <w:lang w:val="es-MX"/>
        </w:rPr>
        <w:t>/</w:t>
      </w:r>
      <w:r w:rsidRPr="003556B1">
        <w:rPr>
          <w:rFonts w:ascii="Century Gothic" w:hAnsi="Century Gothic"/>
          <w:b/>
          <w:sz w:val="20"/>
          <w:lang w:val="es-MX"/>
        </w:rPr>
        <w:t>20</w:t>
      </w:r>
      <w:r w:rsidR="00A72F88" w:rsidRPr="003556B1">
        <w:rPr>
          <w:rFonts w:ascii="Century Gothic" w:hAnsi="Century Gothic"/>
          <w:b/>
          <w:sz w:val="20"/>
          <w:lang w:val="es-MX"/>
        </w:rPr>
        <w:t>1</w:t>
      </w:r>
      <w:r w:rsidR="00915DC1" w:rsidRPr="003556B1">
        <w:rPr>
          <w:rFonts w:ascii="Century Gothic" w:hAnsi="Century Gothic"/>
          <w:b/>
          <w:sz w:val="20"/>
          <w:lang w:val="es-MX"/>
        </w:rPr>
        <w:t>2</w:t>
      </w:r>
      <w:r w:rsidR="00396758" w:rsidRPr="003556B1">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3556B1">
        <w:rPr>
          <w:rFonts w:ascii="Century Gothic" w:hAnsi="Century Gothic"/>
          <w:b/>
          <w:sz w:val="20"/>
          <w:lang w:val="es-MX"/>
        </w:rPr>
        <w:t>23</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3556B1">
        <w:rPr>
          <w:rFonts w:ascii="Century Gothic" w:hAnsi="Century Gothic" w:cs="Arial"/>
          <w:sz w:val="20"/>
          <w:lang w:val="es-MX"/>
        </w:rPr>
        <w:t>TRES PERSONAS</w:t>
      </w:r>
      <w:r w:rsidR="009D2E2A" w:rsidRPr="003556B1">
        <w:rPr>
          <w:rFonts w:ascii="Century Gothic" w:hAnsi="Century Gothic" w:cs="Arial"/>
          <w:sz w:val="20"/>
          <w:lang w:val="es-MX"/>
        </w:rPr>
        <w:t xml:space="preserve"> número</w:t>
      </w:r>
      <w:r w:rsidR="004711AF" w:rsidRPr="003556B1">
        <w:rPr>
          <w:rFonts w:ascii="Century Gothic" w:hAnsi="Century Gothic" w:cs="Arial"/>
          <w:b/>
          <w:sz w:val="20"/>
          <w:lang w:val="es-MX"/>
        </w:rPr>
        <w:t xml:space="preserve"> </w:t>
      </w:r>
      <w:r w:rsidR="006D7642" w:rsidRPr="003556B1">
        <w:rPr>
          <w:rFonts w:ascii="Century Gothic" w:hAnsi="Century Gothic"/>
          <w:b/>
          <w:sz w:val="20"/>
          <w:lang w:val="es-MX"/>
        </w:rPr>
        <w:t>CONACULTA/ITPOP/N</w:t>
      </w:r>
      <w:r w:rsidR="003556B1" w:rsidRPr="003556B1">
        <w:rPr>
          <w:rFonts w:ascii="Century Gothic" w:hAnsi="Century Gothic"/>
          <w:b/>
          <w:sz w:val="20"/>
          <w:lang w:val="es-MX"/>
        </w:rPr>
        <w:t>23</w:t>
      </w:r>
      <w:r w:rsidR="006D7642" w:rsidRPr="003556B1">
        <w:rPr>
          <w:rFonts w:ascii="Century Gothic" w:hAnsi="Century Gothic"/>
          <w:b/>
          <w:sz w:val="20"/>
          <w:lang w:val="es-MX"/>
        </w:rPr>
        <w:t>/201</w:t>
      </w:r>
      <w:r w:rsidR="00915DC1" w:rsidRPr="003556B1">
        <w:rPr>
          <w:rFonts w:ascii="Century Gothic" w:hAnsi="Century Gothic"/>
          <w:b/>
          <w:sz w:val="20"/>
          <w:lang w:val="es-MX"/>
        </w:rPr>
        <w:t>2</w:t>
      </w:r>
      <w:r w:rsidR="00206D63" w:rsidRPr="003556B1">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3556B1" w:rsidRDefault="003556B1" w:rsidP="003556B1">
      <w:pPr>
        <w:ind w:left="709"/>
        <w:jc w:val="both"/>
        <w:rPr>
          <w:b/>
          <w:sz w:val="20"/>
          <w:u w:val="single"/>
          <w:lang w:val="es-MX"/>
        </w:rPr>
      </w:pPr>
      <w:r w:rsidRPr="003556B1">
        <w:rPr>
          <w:b/>
          <w:sz w:val="20"/>
          <w:u w:val="single"/>
          <w:lang w:val="es-MX"/>
        </w:rPr>
        <w:t>“</w:t>
      </w:r>
      <w:r>
        <w:rPr>
          <w:b/>
          <w:sz w:val="20"/>
          <w:u w:val="single"/>
          <w:lang w:val="es-MX"/>
        </w:rPr>
        <w:t xml:space="preserve">- </w:t>
      </w:r>
      <w:r w:rsidRPr="003556B1">
        <w:rPr>
          <w:b/>
          <w:sz w:val="20"/>
          <w:u w:val="single"/>
          <w:lang w:val="es-MX"/>
        </w:rPr>
        <w:t>Consolidación estructural de muros y reintegración de aplanados en muros, del Templo de San Pedro y San Pablo. Municipio de Sotuta. Estado de Yucatán</w:t>
      </w:r>
      <w:r>
        <w:rPr>
          <w:b/>
          <w:sz w:val="20"/>
          <w:u w:val="single"/>
          <w:lang w:val="es-MX"/>
        </w:rPr>
        <w:t>.,</w:t>
      </w:r>
    </w:p>
    <w:p w:rsidR="003556B1" w:rsidRPr="003556B1" w:rsidRDefault="003556B1" w:rsidP="003556B1">
      <w:pPr>
        <w:ind w:left="709"/>
        <w:jc w:val="both"/>
        <w:rPr>
          <w:b/>
          <w:sz w:val="20"/>
          <w:u w:val="single"/>
          <w:lang w:val="es-MX"/>
        </w:rPr>
      </w:pPr>
      <w:r>
        <w:rPr>
          <w:b/>
          <w:sz w:val="20"/>
          <w:u w:val="single"/>
          <w:lang w:val="es-MX"/>
        </w:rPr>
        <w:t xml:space="preserve">- </w:t>
      </w:r>
      <w:r w:rsidRPr="003556B1">
        <w:rPr>
          <w:b/>
          <w:sz w:val="20"/>
          <w:u w:val="single"/>
          <w:lang w:val="es-MX"/>
        </w:rPr>
        <w:t xml:space="preserve">Restauración integral de  arcada y sacristía, del Templo y Antiguo Convento de Santa Clara. Municipio de Dzidzantún. Estado de Yucatán. </w:t>
      </w:r>
    </w:p>
    <w:p w:rsidR="003556B1" w:rsidRPr="003556B1" w:rsidRDefault="003556B1" w:rsidP="003556B1">
      <w:pPr>
        <w:ind w:left="709"/>
        <w:jc w:val="both"/>
        <w:rPr>
          <w:b/>
          <w:sz w:val="20"/>
          <w:u w:val="single"/>
          <w:lang w:val="es-MX"/>
        </w:rPr>
      </w:pPr>
      <w:r w:rsidRPr="003556B1">
        <w:rPr>
          <w:b/>
          <w:sz w:val="20"/>
          <w:u w:val="single"/>
          <w:lang w:val="es-MX"/>
        </w:rPr>
        <w:t>- Continuación de trabajos de conservación y restauración en anexos del Templo de Nuestra Señora de la Asunción. Munici</w:t>
      </w:r>
      <w:r>
        <w:rPr>
          <w:b/>
          <w:sz w:val="20"/>
          <w:u w:val="single"/>
          <w:lang w:val="es-MX"/>
        </w:rPr>
        <w:t>pio de Muna. Estado de Yucatán”.</w:t>
      </w:r>
    </w:p>
    <w:p w:rsidR="000D0362" w:rsidRPr="00DD21AD" w:rsidRDefault="000D0362">
      <w:pPr>
        <w:ind w:left="709"/>
        <w:jc w:val="both"/>
        <w:rPr>
          <w:sz w:val="20"/>
        </w:rPr>
      </w:pPr>
    </w:p>
    <w:p w:rsidR="000D0362" w:rsidRPr="003C1601" w:rsidRDefault="000D0362">
      <w:pPr>
        <w:ind w:left="709"/>
        <w:jc w:val="both"/>
        <w:rPr>
          <w:sz w:val="20"/>
          <w:lang w:val="es-MX"/>
        </w:rPr>
      </w:pPr>
      <w:r w:rsidRPr="003C1601">
        <w:rPr>
          <w:sz w:val="20"/>
          <w:lang w:val="es-MX"/>
        </w:rPr>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lastRenderedPageBreak/>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3556B1" w:rsidRDefault="000D0362" w:rsidP="003556B1">
      <w:pPr>
        <w:ind w:left="709"/>
        <w:jc w:val="both"/>
        <w:rPr>
          <w:bCs/>
        </w:rPr>
      </w:pPr>
      <w:r w:rsidRPr="00940B73">
        <w:rPr>
          <w:sz w:val="20"/>
          <w:lang w:val="es-MX"/>
        </w:rPr>
        <w:t>Los trabajos se ejecutarán en</w:t>
      </w:r>
      <w:r w:rsidRPr="00940B73">
        <w:rPr>
          <w:bCs/>
          <w:sz w:val="20"/>
        </w:rPr>
        <w:t xml:space="preserve"> </w:t>
      </w:r>
      <w:r w:rsidR="003556B1" w:rsidRPr="00940B73">
        <w:rPr>
          <w:bCs/>
          <w:sz w:val="20"/>
        </w:rPr>
        <w:t>los</w:t>
      </w:r>
      <w:r w:rsidRPr="00940B73">
        <w:rPr>
          <w:bCs/>
          <w:sz w:val="20"/>
        </w:rPr>
        <w:t xml:space="preserve"> </w:t>
      </w:r>
      <w:r w:rsidR="00940B73" w:rsidRPr="00940B73">
        <w:rPr>
          <w:bCs/>
          <w:sz w:val="20"/>
        </w:rPr>
        <w:t xml:space="preserve">siguientes </w:t>
      </w:r>
      <w:r w:rsidRPr="00940B73">
        <w:rPr>
          <w:bCs/>
          <w:sz w:val="20"/>
        </w:rPr>
        <w:t>inmu</w:t>
      </w:r>
      <w:r w:rsidR="007A4F93" w:rsidRPr="00940B73">
        <w:rPr>
          <w:bCs/>
          <w:sz w:val="20"/>
        </w:rPr>
        <w:t>eble</w:t>
      </w:r>
      <w:r w:rsidR="003556B1" w:rsidRPr="00940B73">
        <w:rPr>
          <w:bCs/>
          <w:sz w:val="20"/>
        </w:rPr>
        <w:t>s</w:t>
      </w:r>
      <w:r w:rsidR="00512940">
        <w:rPr>
          <w:bCs/>
          <w:sz w:val="20"/>
        </w:rPr>
        <w:t>,</w:t>
      </w:r>
      <w:r w:rsidRPr="00940B73">
        <w:rPr>
          <w:bCs/>
          <w:sz w:val="20"/>
        </w:rPr>
        <w:t xml:space="preserve"> denominado</w:t>
      </w:r>
      <w:r w:rsidR="003556B1" w:rsidRPr="00940B73">
        <w:rPr>
          <w:bCs/>
          <w:sz w:val="20"/>
        </w:rPr>
        <w:t>s</w:t>
      </w:r>
      <w:r w:rsidR="000F222A" w:rsidRPr="00625BC4">
        <w:rPr>
          <w:bCs/>
        </w:rPr>
        <w:t>:</w:t>
      </w:r>
    </w:p>
    <w:p w:rsidR="003556B1" w:rsidRPr="003556B1" w:rsidRDefault="003556B1" w:rsidP="003556B1">
      <w:pPr>
        <w:ind w:left="709"/>
        <w:jc w:val="both"/>
        <w:rPr>
          <w:rFonts w:ascii="Arial" w:hAnsi="Arial"/>
          <w:b/>
          <w:i/>
          <w:sz w:val="20"/>
          <w:lang w:val="es-MX"/>
        </w:rPr>
      </w:pPr>
      <w:r w:rsidRPr="003556B1">
        <w:rPr>
          <w:rFonts w:ascii="Arial" w:hAnsi="Arial"/>
          <w:b/>
          <w:i/>
          <w:sz w:val="20"/>
          <w:lang w:val="es-MX"/>
        </w:rPr>
        <w:t xml:space="preserve">- Templo de San Pedro y San Pablo. </w:t>
      </w:r>
      <w:r>
        <w:rPr>
          <w:rFonts w:ascii="Arial" w:hAnsi="Arial"/>
          <w:b/>
          <w:i/>
          <w:sz w:val="20"/>
          <w:lang w:val="es-MX"/>
        </w:rPr>
        <w:t xml:space="preserve">Ubicado en el </w:t>
      </w:r>
      <w:r w:rsidRPr="003556B1">
        <w:rPr>
          <w:rFonts w:ascii="Arial" w:hAnsi="Arial"/>
          <w:b/>
          <w:i/>
          <w:sz w:val="20"/>
          <w:lang w:val="es-MX"/>
        </w:rPr>
        <w:t>Municipio de Sotuta. Estado de Yucatán</w:t>
      </w:r>
      <w:r w:rsidR="001A7F9E">
        <w:rPr>
          <w:rFonts w:ascii="Arial" w:hAnsi="Arial"/>
          <w:b/>
          <w:i/>
          <w:sz w:val="20"/>
          <w:lang w:val="es-MX"/>
        </w:rPr>
        <w:t>,</w:t>
      </w:r>
    </w:p>
    <w:p w:rsidR="003556B1" w:rsidRPr="003556B1" w:rsidRDefault="003556B1" w:rsidP="003556B1">
      <w:pPr>
        <w:ind w:left="709"/>
        <w:jc w:val="both"/>
        <w:rPr>
          <w:rFonts w:ascii="Arial" w:hAnsi="Arial"/>
          <w:b/>
          <w:i/>
          <w:sz w:val="20"/>
          <w:lang w:val="es-MX"/>
        </w:rPr>
      </w:pPr>
      <w:r w:rsidRPr="003556B1">
        <w:rPr>
          <w:rFonts w:ascii="Arial" w:hAnsi="Arial"/>
          <w:b/>
          <w:i/>
          <w:sz w:val="20"/>
          <w:lang w:val="es-MX"/>
        </w:rPr>
        <w:t xml:space="preserve">- Templo y Antiguo Convento de Santa Clara. </w:t>
      </w:r>
      <w:r>
        <w:rPr>
          <w:rFonts w:ascii="Arial" w:hAnsi="Arial"/>
          <w:b/>
          <w:i/>
          <w:sz w:val="20"/>
          <w:lang w:val="es-MX"/>
        </w:rPr>
        <w:t xml:space="preserve">Ubicado en el </w:t>
      </w:r>
      <w:r w:rsidRPr="003556B1">
        <w:rPr>
          <w:rFonts w:ascii="Arial" w:hAnsi="Arial"/>
          <w:b/>
          <w:i/>
          <w:sz w:val="20"/>
          <w:lang w:val="es-MX"/>
        </w:rPr>
        <w:t>Municipio de Dzidzantún. Estado de Yucatán</w:t>
      </w:r>
      <w:r w:rsidR="001A7F9E">
        <w:rPr>
          <w:rFonts w:ascii="Arial" w:hAnsi="Arial"/>
          <w:b/>
          <w:i/>
          <w:sz w:val="20"/>
          <w:lang w:val="es-MX"/>
        </w:rPr>
        <w:t>, y</w:t>
      </w:r>
      <w:r w:rsidRPr="003556B1">
        <w:rPr>
          <w:rFonts w:ascii="Arial" w:hAnsi="Arial"/>
          <w:b/>
          <w:i/>
          <w:sz w:val="20"/>
          <w:lang w:val="es-MX"/>
        </w:rPr>
        <w:t xml:space="preserve"> </w:t>
      </w:r>
    </w:p>
    <w:p w:rsidR="003556B1" w:rsidRPr="003556B1" w:rsidRDefault="003556B1" w:rsidP="003556B1">
      <w:pPr>
        <w:ind w:left="709"/>
        <w:jc w:val="both"/>
        <w:rPr>
          <w:rFonts w:ascii="Arial" w:hAnsi="Arial"/>
          <w:b/>
          <w:i/>
          <w:sz w:val="20"/>
          <w:lang w:val="es-MX"/>
        </w:rPr>
      </w:pPr>
      <w:r w:rsidRPr="003556B1">
        <w:rPr>
          <w:rFonts w:ascii="Arial" w:hAnsi="Arial"/>
          <w:b/>
          <w:i/>
          <w:sz w:val="20"/>
          <w:lang w:val="es-MX"/>
        </w:rPr>
        <w:t xml:space="preserve">- Templo de Nuestra Señora de la Asunción. </w:t>
      </w:r>
      <w:r>
        <w:rPr>
          <w:rFonts w:ascii="Arial" w:hAnsi="Arial"/>
          <w:b/>
          <w:i/>
          <w:sz w:val="20"/>
          <w:lang w:val="es-MX"/>
        </w:rPr>
        <w:t xml:space="preserve">Ubicado en el </w:t>
      </w:r>
      <w:r w:rsidRPr="003556B1">
        <w:rPr>
          <w:rFonts w:ascii="Arial" w:hAnsi="Arial"/>
          <w:b/>
          <w:i/>
          <w:sz w:val="20"/>
          <w:lang w:val="es-MX"/>
        </w:rPr>
        <w:t>Municipio de Muna. Estado de Yucatán.</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3556B1">
        <w:rPr>
          <w:rFonts w:ascii="Century Gothic" w:hAnsi="Century Gothic"/>
          <w:b/>
          <w:u w:val="single"/>
          <w:lang w:val="es-MX"/>
        </w:rPr>
        <w:t xml:space="preserve">un plazo de </w:t>
      </w:r>
      <w:r w:rsidR="003556B1" w:rsidRPr="003556B1">
        <w:rPr>
          <w:rFonts w:ascii="Century Gothic" w:hAnsi="Century Gothic"/>
          <w:b/>
          <w:u w:val="single"/>
          <w:lang w:val="es-MX"/>
        </w:rPr>
        <w:t>90</w:t>
      </w:r>
      <w:r w:rsidR="007A4F93" w:rsidRPr="003556B1">
        <w:rPr>
          <w:rFonts w:ascii="Century Gothic" w:hAnsi="Century Gothic"/>
          <w:b/>
          <w:u w:val="single"/>
          <w:lang w:val="es-MX"/>
        </w:rPr>
        <w:t xml:space="preserve"> </w:t>
      </w:r>
      <w:r w:rsidRPr="003556B1">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DC3D58" w:rsidRPr="00DC3D58" w:rsidRDefault="00E7219B" w:rsidP="003631E3">
      <w:pPr>
        <w:pStyle w:val="Encabezado"/>
        <w:ind w:left="709"/>
        <w:rPr>
          <w:rFonts w:ascii="Century Gothic" w:hAnsi="Century Gothic"/>
          <w:b/>
          <w:sz w:val="20"/>
          <w:u w:val="single"/>
          <w:lang w:val="es-MX"/>
        </w:rPr>
      </w:pPr>
      <w:r w:rsidRPr="009B78A2">
        <w:rPr>
          <w:rFonts w:ascii="Century Gothic" w:hAnsi="Century Gothic"/>
          <w:sz w:val="20"/>
          <w:lang w:val="es-MX"/>
        </w:rPr>
        <w:t xml:space="preserve">Los licitantes podrán realizar la visita de reconocimiento al lugar de los trabajos, durante la cual, se podrán despejar dudas sobre las particularidades de la ejecución de los trabajos, por lo que se les sugiere asistir </w:t>
      </w:r>
      <w:r w:rsidRPr="009B78A2">
        <w:rPr>
          <w:rFonts w:ascii="Century Gothic" w:hAnsi="Century Gothic"/>
          <w:b/>
          <w:sz w:val="20"/>
          <w:lang w:val="es-MX"/>
        </w:rPr>
        <w:t>puntalmente</w:t>
      </w:r>
      <w:r w:rsidRPr="009B78A2">
        <w:rPr>
          <w:rFonts w:ascii="Century Gothic" w:hAnsi="Century Gothic"/>
          <w:sz w:val="20"/>
          <w:lang w:val="es-MX"/>
        </w:rPr>
        <w:t xml:space="preserve">, </w:t>
      </w:r>
      <w:r w:rsidR="003631E3" w:rsidRPr="00D15065">
        <w:rPr>
          <w:rFonts w:ascii="Century Gothic" w:hAnsi="Century Gothic"/>
          <w:sz w:val="20"/>
          <w:lang w:val="es-MX"/>
        </w:rPr>
        <w:t xml:space="preserve">el próximo </w:t>
      </w:r>
      <w:r w:rsidR="003631E3" w:rsidRPr="00DC3D58">
        <w:rPr>
          <w:rFonts w:ascii="Century Gothic" w:hAnsi="Century Gothic"/>
          <w:sz w:val="20"/>
          <w:lang w:val="es-MX"/>
        </w:rPr>
        <w:t>día</w:t>
      </w:r>
      <w:r w:rsidR="003631E3" w:rsidRPr="00DC3D58">
        <w:rPr>
          <w:rFonts w:ascii="Century Gothic" w:hAnsi="Century Gothic"/>
          <w:b/>
          <w:sz w:val="20"/>
          <w:lang w:val="es-MX"/>
        </w:rPr>
        <w:t xml:space="preserve"> </w:t>
      </w:r>
      <w:r w:rsidR="003631E3" w:rsidRPr="00DC3D58">
        <w:rPr>
          <w:rFonts w:ascii="Century Gothic" w:hAnsi="Century Gothic"/>
          <w:b/>
          <w:sz w:val="20"/>
          <w:u w:val="single"/>
          <w:lang w:val="es-MX"/>
        </w:rPr>
        <w:t xml:space="preserve"> </w:t>
      </w:r>
      <w:r w:rsidR="00DC3D58" w:rsidRPr="00DC3D58">
        <w:rPr>
          <w:rFonts w:ascii="Century Gothic" w:hAnsi="Century Gothic"/>
          <w:b/>
          <w:sz w:val="20"/>
          <w:u w:val="single"/>
          <w:lang w:val="es-MX"/>
        </w:rPr>
        <w:t>21</w:t>
      </w:r>
      <w:r w:rsidR="0031589C" w:rsidRPr="00DC3D58">
        <w:rPr>
          <w:rFonts w:ascii="Century Gothic" w:hAnsi="Century Gothic"/>
          <w:b/>
          <w:sz w:val="20"/>
          <w:u w:val="single"/>
          <w:lang w:val="es-MX"/>
        </w:rPr>
        <w:t xml:space="preserve"> </w:t>
      </w:r>
      <w:r w:rsidR="003631E3" w:rsidRPr="00DC3D58">
        <w:rPr>
          <w:rFonts w:ascii="Century Gothic" w:hAnsi="Century Gothic"/>
          <w:b/>
          <w:sz w:val="20"/>
          <w:u w:val="single"/>
          <w:lang w:val="es-MX"/>
        </w:rPr>
        <w:t xml:space="preserve">de </w:t>
      </w:r>
      <w:r w:rsidR="00DC3D58" w:rsidRPr="00DC3D58">
        <w:rPr>
          <w:rFonts w:ascii="Century Gothic" w:hAnsi="Century Gothic"/>
          <w:b/>
          <w:sz w:val="20"/>
          <w:u w:val="single"/>
          <w:lang w:val="es-MX"/>
        </w:rPr>
        <w:t xml:space="preserve">junio </w:t>
      </w:r>
      <w:r w:rsidR="003631E3" w:rsidRPr="00DC3D58">
        <w:rPr>
          <w:rFonts w:ascii="Century Gothic" w:hAnsi="Century Gothic"/>
          <w:b/>
          <w:sz w:val="20"/>
          <w:u w:val="single"/>
          <w:lang w:val="es-MX"/>
        </w:rPr>
        <w:t xml:space="preserve">de 2012 </w:t>
      </w:r>
      <w:r w:rsidR="00DC3D58" w:rsidRPr="00DC3D58">
        <w:rPr>
          <w:rFonts w:ascii="Century Gothic" w:hAnsi="Century Gothic"/>
          <w:b/>
          <w:sz w:val="20"/>
          <w:u w:val="single"/>
          <w:lang w:val="es-MX"/>
        </w:rPr>
        <w:t>en los siguientes horarios:</w:t>
      </w:r>
    </w:p>
    <w:p w:rsidR="003631E3" w:rsidRDefault="00DC3D58" w:rsidP="00DC3D58">
      <w:pPr>
        <w:pStyle w:val="Encabezado"/>
        <w:ind w:left="709"/>
        <w:rPr>
          <w:rFonts w:ascii="Arial" w:hAnsi="Arial"/>
          <w:b/>
          <w:i/>
          <w:sz w:val="20"/>
          <w:lang w:val="es-MX"/>
        </w:rPr>
      </w:pPr>
      <w:r w:rsidRPr="00DC3D58">
        <w:rPr>
          <w:rFonts w:ascii="Century Gothic" w:hAnsi="Century Gothic"/>
          <w:b/>
          <w:sz w:val="20"/>
          <w:u w:val="single"/>
          <w:lang w:val="es-MX"/>
        </w:rPr>
        <w:t xml:space="preserve">A </w:t>
      </w:r>
      <w:r w:rsidR="003631E3" w:rsidRPr="00DC3D58">
        <w:rPr>
          <w:rFonts w:ascii="Century Gothic" w:hAnsi="Century Gothic"/>
          <w:b/>
          <w:sz w:val="20"/>
          <w:u w:val="single"/>
          <w:lang w:val="es-MX"/>
        </w:rPr>
        <w:t xml:space="preserve">las </w:t>
      </w:r>
      <w:r w:rsidRPr="00DC3D58">
        <w:rPr>
          <w:rFonts w:ascii="Century Gothic" w:hAnsi="Century Gothic"/>
          <w:b/>
          <w:sz w:val="20"/>
          <w:u w:val="single"/>
          <w:lang w:val="es-MX"/>
        </w:rPr>
        <w:t>11</w:t>
      </w:r>
      <w:r w:rsidR="003631E3" w:rsidRPr="00DC3D58">
        <w:rPr>
          <w:rFonts w:ascii="Century Gothic" w:hAnsi="Century Gothic"/>
          <w:b/>
          <w:sz w:val="20"/>
          <w:u w:val="single"/>
          <w:lang w:val="es-MX"/>
        </w:rPr>
        <w:t>:00 horas</w:t>
      </w:r>
      <w:r w:rsidR="003631E3" w:rsidRPr="00DC3D58">
        <w:rPr>
          <w:rFonts w:ascii="Century Gothic" w:hAnsi="Century Gothic"/>
          <w:b/>
          <w:sz w:val="20"/>
          <w:lang w:val="es-MX"/>
        </w:rPr>
        <w:t xml:space="preserve">, </w:t>
      </w:r>
      <w:r w:rsidR="003631E3" w:rsidRPr="00DC3D58">
        <w:rPr>
          <w:rFonts w:ascii="Century Gothic" w:hAnsi="Century Gothic"/>
          <w:sz w:val="20"/>
          <w:lang w:val="es-MX"/>
        </w:rPr>
        <w:t xml:space="preserve">en </w:t>
      </w:r>
      <w:r>
        <w:rPr>
          <w:rFonts w:ascii="Century Gothic" w:hAnsi="Century Gothic"/>
          <w:sz w:val="20"/>
          <w:lang w:val="es-MX"/>
        </w:rPr>
        <w:t>e</w:t>
      </w:r>
      <w:r w:rsidR="003631E3" w:rsidRPr="00DC3D58">
        <w:rPr>
          <w:rFonts w:ascii="Century Gothic" w:hAnsi="Century Gothic"/>
          <w:sz w:val="20"/>
          <w:lang w:val="es-MX"/>
        </w:rPr>
        <w:t>l</w:t>
      </w:r>
      <w:r w:rsidR="003631E3" w:rsidRPr="00DC3D58">
        <w:rPr>
          <w:rFonts w:ascii="Century Gothic" w:hAnsi="Century Gothic"/>
          <w:b/>
          <w:i/>
          <w:sz w:val="20"/>
          <w:lang w:val="es-MX"/>
        </w:rPr>
        <w:t xml:space="preserve"> </w:t>
      </w:r>
      <w:r w:rsidRPr="00DC3D58">
        <w:rPr>
          <w:rFonts w:ascii="Arial" w:hAnsi="Arial"/>
          <w:b/>
          <w:i/>
          <w:sz w:val="20"/>
          <w:lang w:val="es-MX"/>
        </w:rPr>
        <w:t>Templo y Antiguo Convento de</w:t>
      </w:r>
      <w:r w:rsidRPr="003556B1">
        <w:rPr>
          <w:rFonts w:ascii="Arial" w:hAnsi="Arial"/>
          <w:b/>
          <w:i/>
          <w:sz w:val="20"/>
          <w:lang w:val="es-MX"/>
        </w:rPr>
        <w:t xml:space="preserve"> Santa Clara. </w:t>
      </w:r>
      <w:r>
        <w:rPr>
          <w:rFonts w:ascii="Arial" w:hAnsi="Arial"/>
          <w:b/>
          <w:i/>
          <w:sz w:val="20"/>
          <w:lang w:val="es-MX"/>
        </w:rPr>
        <w:t xml:space="preserve">Ubicado en el </w:t>
      </w:r>
      <w:r w:rsidRPr="003556B1">
        <w:rPr>
          <w:rFonts w:ascii="Arial" w:hAnsi="Arial"/>
          <w:b/>
          <w:i/>
          <w:sz w:val="20"/>
          <w:lang w:val="es-MX"/>
        </w:rPr>
        <w:t>Municipio de Dzidzantún. Estado de Yucatán.</w:t>
      </w:r>
    </w:p>
    <w:p w:rsidR="00DC3D58" w:rsidRDefault="00DC3D58" w:rsidP="00DC3D58">
      <w:pPr>
        <w:ind w:left="709"/>
        <w:jc w:val="both"/>
        <w:rPr>
          <w:b/>
          <w:sz w:val="20"/>
          <w:u w:val="single"/>
          <w:lang w:val="es-MX"/>
        </w:rPr>
      </w:pPr>
    </w:p>
    <w:p w:rsidR="00DC3D58" w:rsidRPr="003556B1" w:rsidRDefault="00DC3D58" w:rsidP="00DC3D58">
      <w:pPr>
        <w:ind w:left="709"/>
        <w:jc w:val="both"/>
        <w:rPr>
          <w:rFonts w:ascii="Arial" w:hAnsi="Arial"/>
          <w:b/>
          <w:i/>
          <w:sz w:val="20"/>
          <w:lang w:val="es-MX"/>
        </w:rPr>
      </w:pPr>
      <w:r w:rsidRPr="00DC3D58">
        <w:rPr>
          <w:b/>
          <w:sz w:val="20"/>
          <w:u w:val="single"/>
          <w:lang w:val="es-MX"/>
        </w:rPr>
        <w:t>A las 1</w:t>
      </w:r>
      <w:r>
        <w:rPr>
          <w:b/>
          <w:sz w:val="20"/>
          <w:u w:val="single"/>
          <w:lang w:val="es-MX"/>
        </w:rPr>
        <w:t>3</w:t>
      </w:r>
      <w:r w:rsidRPr="00DC3D58">
        <w:rPr>
          <w:b/>
          <w:sz w:val="20"/>
          <w:u w:val="single"/>
          <w:lang w:val="es-MX"/>
        </w:rPr>
        <w:t>:00 horas</w:t>
      </w:r>
      <w:r w:rsidRPr="00DC3D58">
        <w:rPr>
          <w:b/>
          <w:sz w:val="20"/>
          <w:lang w:val="es-MX"/>
        </w:rPr>
        <w:t xml:space="preserve">, </w:t>
      </w:r>
      <w:r w:rsidRPr="00DC3D58">
        <w:rPr>
          <w:sz w:val="20"/>
          <w:lang w:val="es-MX"/>
        </w:rPr>
        <w:t xml:space="preserve">en </w:t>
      </w:r>
      <w:r>
        <w:rPr>
          <w:sz w:val="20"/>
          <w:lang w:val="es-MX"/>
        </w:rPr>
        <w:t>e</w:t>
      </w:r>
      <w:r w:rsidRPr="00DC3D58">
        <w:rPr>
          <w:sz w:val="20"/>
          <w:lang w:val="es-MX"/>
        </w:rPr>
        <w:t>l</w:t>
      </w:r>
      <w:r>
        <w:rPr>
          <w:sz w:val="20"/>
          <w:lang w:val="es-MX"/>
        </w:rPr>
        <w:t xml:space="preserve"> </w:t>
      </w:r>
      <w:r w:rsidRPr="003556B1">
        <w:rPr>
          <w:rFonts w:ascii="Arial" w:hAnsi="Arial"/>
          <w:b/>
          <w:i/>
          <w:sz w:val="20"/>
          <w:lang w:val="es-MX"/>
        </w:rPr>
        <w:t xml:space="preserve">Templo de San Pedro y San Pablo. </w:t>
      </w:r>
      <w:r>
        <w:rPr>
          <w:rFonts w:ascii="Arial" w:hAnsi="Arial"/>
          <w:b/>
          <w:i/>
          <w:sz w:val="20"/>
          <w:lang w:val="es-MX"/>
        </w:rPr>
        <w:t xml:space="preserve">Ubicado en el </w:t>
      </w:r>
      <w:r w:rsidRPr="003556B1">
        <w:rPr>
          <w:rFonts w:ascii="Arial" w:hAnsi="Arial"/>
          <w:b/>
          <w:i/>
          <w:sz w:val="20"/>
          <w:lang w:val="es-MX"/>
        </w:rPr>
        <w:t>Municipio de Sotuta. Estado de Yucatán</w:t>
      </w:r>
      <w:r>
        <w:rPr>
          <w:rFonts w:ascii="Arial" w:hAnsi="Arial"/>
          <w:b/>
          <w:i/>
          <w:sz w:val="20"/>
          <w:lang w:val="es-MX"/>
        </w:rPr>
        <w:t>.</w:t>
      </w:r>
    </w:p>
    <w:p w:rsidR="00DC3D58" w:rsidRDefault="00DC3D58" w:rsidP="00DC3D58">
      <w:pPr>
        <w:pStyle w:val="Encabezado"/>
        <w:ind w:left="709"/>
        <w:rPr>
          <w:rFonts w:ascii="Arial" w:hAnsi="Arial"/>
          <w:b/>
          <w:i/>
          <w:sz w:val="20"/>
          <w:lang w:val="es-MX"/>
        </w:rPr>
      </w:pPr>
    </w:p>
    <w:p w:rsidR="00DC3D58" w:rsidRPr="003556B1" w:rsidRDefault="00DC3D58" w:rsidP="00DC3D58">
      <w:pPr>
        <w:ind w:left="709"/>
        <w:jc w:val="both"/>
        <w:rPr>
          <w:rFonts w:ascii="Arial" w:hAnsi="Arial"/>
          <w:b/>
          <w:i/>
          <w:sz w:val="20"/>
          <w:lang w:val="es-MX"/>
        </w:rPr>
      </w:pPr>
      <w:r w:rsidRPr="00DC3D58">
        <w:rPr>
          <w:b/>
          <w:sz w:val="20"/>
          <w:u w:val="single"/>
          <w:lang w:val="es-MX"/>
        </w:rPr>
        <w:t>A las 1</w:t>
      </w:r>
      <w:r w:rsidR="00327FF5">
        <w:rPr>
          <w:b/>
          <w:sz w:val="20"/>
          <w:u w:val="single"/>
          <w:lang w:val="es-MX"/>
        </w:rPr>
        <w:t>5</w:t>
      </w:r>
      <w:r w:rsidRPr="00DC3D58">
        <w:rPr>
          <w:b/>
          <w:sz w:val="20"/>
          <w:u w:val="single"/>
          <w:lang w:val="es-MX"/>
        </w:rPr>
        <w:t>:00 horas</w:t>
      </w:r>
      <w:r w:rsidRPr="00DC3D58">
        <w:rPr>
          <w:b/>
          <w:sz w:val="20"/>
          <w:lang w:val="es-MX"/>
        </w:rPr>
        <w:t xml:space="preserve">, </w:t>
      </w:r>
      <w:r w:rsidRPr="00DC3D58">
        <w:rPr>
          <w:sz w:val="20"/>
          <w:lang w:val="es-MX"/>
        </w:rPr>
        <w:t xml:space="preserve">en </w:t>
      </w:r>
      <w:r>
        <w:rPr>
          <w:sz w:val="20"/>
          <w:lang w:val="es-MX"/>
        </w:rPr>
        <w:t>e</w:t>
      </w:r>
      <w:r w:rsidRPr="00DC3D58">
        <w:rPr>
          <w:sz w:val="20"/>
          <w:lang w:val="es-MX"/>
        </w:rPr>
        <w:t>l</w:t>
      </w:r>
      <w:r>
        <w:rPr>
          <w:sz w:val="20"/>
          <w:lang w:val="es-MX"/>
        </w:rPr>
        <w:t xml:space="preserve"> </w:t>
      </w:r>
      <w:r w:rsidRPr="003556B1">
        <w:rPr>
          <w:rFonts w:ascii="Arial" w:hAnsi="Arial"/>
          <w:b/>
          <w:i/>
          <w:sz w:val="20"/>
          <w:lang w:val="es-MX"/>
        </w:rPr>
        <w:t xml:space="preserve">Templo de Nuestra Señora de la Asunción. </w:t>
      </w:r>
      <w:r>
        <w:rPr>
          <w:rFonts w:ascii="Arial" w:hAnsi="Arial"/>
          <w:b/>
          <w:i/>
          <w:sz w:val="20"/>
          <w:lang w:val="es-MX"/>
        </w:rPr>
        <w:t xml:space="preserve">Ubicado en el </w:t>
      </w:r>
      <w:r w:rsidRPr="003556B1">
        <w:rPr>
          <w:rFonts w:ascii="Arial" w:hAnsi="Arial"/>
          <w:b/>
          <w:i/>
          <w:sz w:val="20"/>
          <w:lang w:val="es-MX"/>
        </w:rPr>
        <w:t>Municipio de Muna. Estado de Yucatán.</w:t>
      </w:r>
    </w:p>
    <w:p w:rsidR="00DC3D58" w:rsidRDefault="00DC3D58" w:rsidP="00DC3D58">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Esta</w:t>
      </w:r>
      <w:r w:rsidR="00D86E58">
        <w:rPr>
          <w:sz w:val="20"/>
          <w:lang w:val="es-MX"/>
        </w:rPr>
        <w:t>s</w:t>
      </w:r>
      <w:r w:rsidRPr="009B78A2">
        <w:rPr>
          <w:sz w:val="20"/>
          <w:lang w:val="es-MX"/>
        </w:rPr>
        <w:t xml:space="preserve"> visita</w:t>
      </w:r>
      <w:r w:rsidR="00D86E58">
        <w:rPr>
          <w:sz w:val="20"/>
          <w:lang w:val="es-MX"/>
        </w:rPr>
        <w:t>s</w:t>
      </w:r>
      <w:r w:rsidRPr="009B78A2">
        <w:rPr>
          <w:sz w:val="20"/>
          <w:lang w:val="es-MX"/>
        </w:rPr>
        <w:t xml:space="preserve"> no </w:t>
      </w:r>
      <w:r w:rsidR="00D86E58">
        <w:rPr>
          <w:sz w:val="20"/>
          <w:lang w:val="es-MX"/>
        </w:rPr>
        <w:t>son</w:t>
      </w:r>
      <w:r w:rsidRPr="009B78A2">
        <w:rPr>
          <w:sz w:val="20"/>
          <w:lang w:val="es-MX"/>
        </w:rPr>
        <w:t xml:space="preserve"> obligatoria</w:t>
      </w:r>
      <w:r w:rsidR="00D86E58">
        <w:rPr>
          <w:sz w:val="20"/>
          <w:lang w:val="es-MX"/>
        </w:rPr>
        <w:t>s</w:t>
      </w:r>
      <w:r w:rsidRPr="009B78A2">
        <w:rPr>
          <w:sz w:val="20"/>
          <w:lang w:val="es-MX"/>
        </w:rPr>
        <w:t xml:space="preserve">,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lastRenderedPageBreak/>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lastRenderedPageBreak/>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lastRenderedPageBreak/>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w:t>
      </w:r>
      <w:r w:rsidRPr="003C1601">
        <w:rPr>
          <w:sz w:val="20"/>
          <w:lang w:val="es-MX"/>
        </w:rPr>
        <w:lastRenderedPageBreak/>
        <w:t>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940B73" w:rsidRPr="00940B73" w:rsidRDefault="00940B73" w:rsidP="00940B73">
            <w:pPr>
              <w:jc w:val="both"/>
              <w:rPr>
                <w:b/>
                <w:sz w:val="16"/>
                <w:lang w:val="es-MX"/>
              </w:rPr>
            </w:pPr>
            <w:r>
              <w:rPr>
                <w:b/>
                <w:sz w:val="16"/>
              </w:rPr>
              <w:t xml:space="preserve">- </w:t>
            </w:r>
            <w:r w:rsidRPr="00940B73">
              <w:rPr>
                <w:b/>
                <w:sz w:val="16"/>
                <w:lang w:val="es-MX"/>
              </w:rPr>
              <w:t>Consolidación estructural de muros y reintegración de aplanados en muros, del Templo de San Pedro y San Pablo. Municipio de Sotuta. Estado de Yucatán.,</w:t>
            </w:r>
          </w:p>
          <w:p w:rsidR="00940B73" w:rsidRPr="00940B73" w:rsidRDefault="00940B73" w:rsidP="00940B73">
            <w:pPr>
              <w:jc w:val="both"/>
              <w:rPr>
                <w:b/>
                <w:sz w:val="16"/>
                <w:lang w:val="es-MX"/>
              </w:rPr>
            </w:pPr>
            <w:r>
              <w:rPr>
                <w:b/>
                <w:sz w:val="16"/>
                <w:lang w:val="es-MX"/>
              </w:rPr>
              <w:t xml:space="preserve">- </w:t>
            </w:r>
            <w:r w:rsidRPr="00940B73">
              <w:rPr>
                <w:b/>
                <w:sz w:val="16"/>
                <w:lang w:val="es-MX"/>
              </w:rPr>
              <w:t xml:space="preserve">Restauración integral de  arcada y sacristía, del </w:t>
            </w:r>
            <w:r w:rsidRPr="00940B73">
              <w:rPr>
                <w:b/>
                <w:sz w:val="16"/>
                <w:lang w:val="es-MX"/>
              </w:rPr>
              <w:lastRenderedPageBreak/>
              <w:t xml:space="preserve">Templo y Antiguo Convento de Santa Clara. Municipio de Dzidzantún. Estado de Yucatán. </w:t>
            </w:r>
          </w:p>
          <w:p w:rsidR="00B45400" w:rsidRPr="00625BC4" w:rsidRDefault="00940B73" w:rsidP="00940B73">
            <w:pPr>
              <w:jc w:val="both"/>
              <w:rPr>
                <w:rFonts w:ascii="Arial" w:hAnsi="Arial" w:cs="Arial"/>
                <w:b/>
                <w:sz w:val="18"/>
                <w:szCs w:val="18"/>
              </w:rPr>
            </w:pPr>
            <w:r w:rsidRPr="00940B73">
              <w:rPr>
                <w:b/>
                <w:sz w:val="16"/>
                <w:lang w:val="es-MX"/>
              </w:rPr>
              <w:t>- Continuación de trabajos de conservación y restauración en anexos del Templo de Nuestra Señora de la Asunción. Municipio de Muna. Estado de Yucatán</w:t>
            </w:r>
            <w:r>
              <w:rPr>
                <w:b/>
                <w:sz w:val="16"/>
                <w:lang w:val="es-MX"/>
              </w:rPr>
              <w:t>.</w:t>
            </w:r>
          </w:p>
        </w:tc>
        <w:tc>
          <w:tcPr>
            <w:tcW w:w="1276" w:type="dxa"/>
            <w:vAlign w:val="center"/>
          </w:tcPr>
          <w:p w:rsidR="00B45400" w:rsidRPr="00940B73" w:rsidRDefault="00940B73" w:rsidP="0031589C">
            <w:pPr>
              <w:pStyle w:val="Sangra3detindependiente"/>
              <w:tabs>
                <w:tab w:val="left" w:pos="923"/>
              </w:tabs>
              <w:ind w:left="0"/>
              <w:jc w:val="center"/>
              <w:rPr>
                <w:rFonts w:ascii="Century Gothic" w:hAnsi="Century Gothic" w:cs="Arial"/>
                <w:shadow/>
                <w:sz w:val="18"/>
                <w:szCs w:val="18"/>
                <w:lang w:val="es-MX"/>
              </w:rPr>
            </w:pPr>
            <w:r w:rsidRPr="00940B73">
              <w:rPr>
                <w:rFonts w:ascii="Century Gothic" w:hAnsi="Century Gothic" w:cs="Arial"/>
                <w:b/>
                <w:shadow/>
                <w:szCs w:val="18"/>
                <w:lang w:val="es-MX"/>
              </w:rPr>
              <w:lastRenderedPageBreak/>
              <w:t>25</w:t>
            </w:r>
            <w:r w:rsidR="00B45400" w:rsidRPr="00940B73">
              <w:rPr>
                <w:rFonts w:ascii="Century Gothic" w:hAnsi="Century Gothic" w:cs="Arial"/>
                <w:b/>
                <w:shadow/>
                <w:szCs w:val="18"/>
                <w:lang w:val="es-MX"/>
              </w:rPr>
              <w:t>/</w:t>
            </w:r>
            <w:r w:rsidRPr="00940B73">
              <w:rPr>
                <w:rFonts w:ascii="Century Gothic" w:hAnsi="Century Gothic" w:cs="Arial"/>
                <w:b/>
                <w:shadow/>
                <w:szCs w:val="18"/>
                <w:lang w:val="es-MX"/>
              </w:rPr>
              <w:t>JUNIO</w:t>
            </w:r>
            <w:r w:rsidR="00B45400" w:rsidRPr="00940B73">
              <w:rPr>
                <w:rFonts w:ascii="Century Gothic" w:hAnsi="Century Gothic" w:cs="Arial"/>
                <w:b/>
                <w:shadow/>
                <w:szCs w:val="18"/>
                <w:lang w:val="es-MX"/>
              </w:rPr>
              <w:t>/ 2012</w:t>
            </w:r>
          </w:p>
        </w:tc>
        <w:tc>
          <w:tcPr>
            <w:tcW w:w="1701" w:type="dxa"/>
            <w:vAlign w:val="center"/>
          </w:tcPr>
          <w:p w:rsidR="00B45400" w:rsidRPr="00940B73" w:rsidRDefault="00940B73" w:rsidP="00940B73">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12</w:t>
            </w:r>
            <w:r w:rsidR="00B45400" w:rsidRPr="00940B73">
              <w:rPr>
                <w:rFonts w:ascii="Century Gothic" w:hAnsi="Century Gothic" w:cs="Arial"/>
                <w:b/>
                <w:shadow/>
                <w:sz w:val="22"/>
                <w:szCs w:val="18"/>
                <w:lang w:val="es-MX"/>
              </w:rPr>
              <w:t>:00</w:t>
            </w:r>
          </w:p>
        </w:tc>
        <w:tc>
          <w:tcPr>
            <w:tcW w:w="1701" w:type="dxa"/>
            <w:vAlign w:val="center"/>
          </w:tcPr>
          <w:p w:rsidR="00B45400" w:rsidRPr="00940B73" w:rsidRDefault="00B45400" w:rsidP="00940B73">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Sala No.</w:t>
            </w:r>
            <w:r w:rsidR="0031589C" w:rsidRPr="00940B73">
              <w:rPr>
                <w:rFonts w:ascii="Century Gothic" w:hAnsi="Century Gothic" w:cs="Arial"/>
                <w:b/>
                <w:shadow/>
                <w:sz w:val="22"/>
                <w:szCs w:val="18"/>
                <w:lang w:val="es-MX"/>
              </w:rPr>
              <w:t xml:space="preserve"> </w:t>
            </w:r>
            <w:r w:rsidR="00940B73" w:rsidRPr="00940B73">
              <w:rPr>
                <w:rFonts w:ascii="Century Gothic" w:hAnsi="Century Gothic" w:cs="Arial"/>
                <w:b/>
                <w:shadow/>
                <w:sz w:val="22"/>
                <w:szCs w:val="18"/>
                <w:lang w:val="es-MX"/>
              </w:rPr>
              <w:t>1</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w:t>
      </w:r>
      <w:r w:rsidRPr="009B78A2">
        <w:rPr>
          <w:sz w:val="20"/>
          <w:lang w:val="es-MX"/>
        </w:rPr>
        <w:lastRenderedPageBreak/>
        <w:t xml:space="preserve">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lastRenderedPageBreak/>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w:t>
      </w:r>
      <w:r w:rsidRPr="003C1601">
        <w:rPr>
          <w:spacing w:val="-2"/>
          <w:sz w:val="20"/>
          <w:lang w:val="es-MX"/>
        </w:rPr>
        <w:lastRenderedPageBreak/>
        <w:t xml:space="preserve">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940B73" w:rsidRPr="00940B73" w:rsidRDefault="00940B73" w:rsidP="00940B73">
            <w:pPr>
              <w:jc w:val="both"/>
              <w:rPr>
                <w:b/>
                <w:sz w:val="16"/>
                <w:lang w:val="es-MX"/>
              </w:rPr>
            </w:pPr>
            <w:r>
              <w:rPr>
                <w:b/>
                <w:sz w:val="16"/>
              </w:rPr>
              <w:t xml:space="preserve">- </w:t>
            </w:r>
            <w:r w:rsidRPr="00940B73">
              <w:rPr>
                <w:b/>
                <w:sz w:val="16"/>
                <w:lang w:val="es-MX"/>
              </w:rPr>
              <w:t>Consolidación estructural de muros y reintegración de aplanados en muros, del Templo de San Pedro y San Pablo. Municipio de Sotuta. Estado de Yucatán.,</w:t>
            </w:r>
          </w:p>
          <w:p w:rsidR="00940B73" w:rsidRPr="00940B73" w:rsidRDefault="00940B73" w:rsidP="00940B73">
            <w:pPr>
              <w:jc w:val="both"/>
              <w:rPr>
                <w:b/>
                <w:sz w:val="16"/>
                <w:lang w:val="es-MX"/>
              </w:rPr>
            </w:pPr>
            <w:r>
              <w:rPr>
                <w:b/>
                <w:sz w:val="16"/>
                <w:lang w:val="es-MX"/>
              </w:rPr>
              <w:t xml:space="preserve">- </w:t>
            </w:r>
            <w:r w:rsidRPr="00940B73">
              <w:rPr>
                <w:b/>
                <w:sz w:val="16"/>
                <w:lang w:val="es-MX"/>
              </w:rPr>
              <w:t xml:space="preserve">Restauración integral de  arcada y sacristía, del Templo y Antiguo Convento de Santa Clara. Municipio de Dzidzantún. Estado de Yucatán. </w:t>
            </w:r>
          </w:p>
          <w:p w:rsidR="0031589C" w:rsidRPr="00625BC4" w:rsidRDefault="00940B73" w:rsidP="00940B73">
            <w:pPr>
              <w:jc w:val="both"/>
              <w:rPr>
                <w:rFonts w:ascii="Arial" w:hAnsi="Arial" w:cs="Arial"/>
                <w:b/>
                <w:sz w:val="18"/>
                <w:szCs w:val="18"/>
              </w:rPr>
            </w:pPr>
            <w:r w:rsidRPr="00940B73">
              <w:rPr>
                <w:b/>
                <w:sz w:val="16"/>
                <w:lang w:val="es-MX"/>
              </w:rPr>
              <w:t>- Continuación de trabajos de conservación y restauración en anexos del Templo de Nuestra Señora de la Asunción. Municipio de Muna. Estado de Yucatán</w:t>
            </w:r>
            <w:r>
              <w:rPr>
                <w:b/>
                <w:sz w:val="16"/>
                <w:lang w:val="es-MX"/>
              </w:rPr>
              <w:t>.</w:t>
            </w:r>
          </w:p>
        </w:tc>
        <w:tc>
          <w:tcPr>
            <w:tcW w:w="1276" w:type="dxa"/>
            <w:vAlign w:val="center"/>
          </w:tcPr>
          <w:p w:rsidR="0031589C" w:rsidRPr="00940B73" w:rsidRDefault="00940B73" w:rsidP="00940B73">
            <w:pPr>
              <w:pStyle w:val="Sangra3detindependiente"/>
              <w:tabs>
                <w:tab w:val="left" w:pos="923"/>
              </w:tabs>
              <w:ind w:left="0"/>
              <w:jc w:val="center"/>
              <w:rPr>
                <w:rFonts w:ascii="Century Gothic" w:hAnsi="Century Gothic" w:cs="Arial"/>
                <w:shadow/>
                <w:sz w:val="18"/>
                <w:szCs w:val="18"/>
                <w:lang w:val="es-MX"/>
              </w:rPr>
            </w:pPr>
            <w:r w:rsidRPr="00940B73">
              <w:rPr>
                <w:rFonts w:ascii="Century Gothic" w:hAnsi="Century Gothic" w:cs="Arial"/>
                <w:b/>
                <w:shadow/>
                <w:szCs w:val="18"/>
                <w:lang w:val="es-MX"/>
              </w:rPr>
              <w:t>03</w:t>
            </w:r>
            <w:r w:rsidR="0031589C" w:rsidRPr="00940B73">
              <w:rPr>
                <w:rFonts w:ascii="Century Gothic" w:hAnsi="Century Gothic" w:cs="Arial"/>
                <w:b/>
                <w:shadow/>
                <w:szCs w:val="18"/>
                <w:lang w:val="es-MX"/>
              </w:rPr>
              <w:t>/</w:t>
            </w:r>
            <w:r w:rsidRPr="00940B73">
              <w:rPr>
                <w:rFonts w:ascii="Century Gothic" w:hAnsi="Century Gothic" w:cs="Arial"/>
                <w:b/>
                <w:shadow/>
                <w:szCs w:val="18"/>
                <w:lang w:val="es-MX"/>
              </w:rPr>
              <w:t>JULIO/</w:t>
            </w:r>
            <w:r w:rsidR="0031589C" w:rsidRPr="00940B73">
              <w:rPr>
                <w:rFonts w:ascii="Century Gothic" w:hAnsi="Century Gothic" w:cs="Arial"/>
                <w:b/>
                <w:shadow/>
                <w:szCs w:val="18"/>
                <w:lang w:val="es-MX"/>
              </w:rPr>
              <w:t xml:space="preserve"> 2012</w:t>
            </w:r>
          </w:p>
        </w:tc>
        <w:tc>
          <w:tcPr>
            <w:tcW w:w="1701" w:type="dxa"/>
            <w:vAlign w:val="center"/>
          </w:tcPr>
          <w:p w:rsidR="0031589C" w:rsidRPr="00940B73" w:rsidRDefault="00940B73" w:rsidP="00940B73">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10</w:t>
            </w:r>
            <w:r w:rsidR="0031589C" w:rsidRPr="00940B73">
              <w:rPr>
                <w:rFonts w:ascii="Century Gothic" w:hAnsi="Century Gothic" w:cs="Arial"/>
                <w:b/>
                <w:shadow/>
                <w:sz w:val="22"/>
                <w:szCs w:val="18"/>
                <w:lang w:val="es-MX"/>
              </w:rPr>
              <w:t>:00</w:t>
            </w:r>
          </w:p>
        </w:tc>
        <w:tc>
          <w:tcPr>
            <w:tcW w:w="1701" w:type="dxa"/>
            <w:vAlign w:val="center"/>
          </w:tcPr>
          <w:p w:rsidR="0031589C" w:rsidRPr="00940B73" w:rsidRDefault="0031589C" w:rsidP="00940B73">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 xml:space="preserve">Sala </w:t>
            </w:r>
            <w:r w:rsidR="00940B73" w:rsidRPr="00940B73">
              <w:rPr>
                <w:rFonts w:ascii="Century Gothic" w:hAnsi="Century Gothic" w:cs="Arial"/>
                <w:b/>
                <w:shadow/>
                <w:sz w:val="22"/>
                <w:szCs w:val="18"/>
                <w:lang w:val="es-MX"/>
              </w:rPr>
              <w:t xml:space="preserve">del Piso </w:t>
            </w:r>
            <w:r w:rsidRPr="00940B73">
              <w:rPr>
                <w:rFonts w:ascii="Century Gothic" w:hAnsi="Century Gothic" w:cs="Arial"/>
                <w:b/>
                <w:shadow/>
                <w:sz w:val="22"/>
                <w:szCs w:val="18"/>
                <w:lang w:val="es-MX"/>
              </w:rPr>
              <w:t xml:space="preserve">No. </w:t>
            </w:r>
            <w:r w:rsidR="00940B73" w:rsidRPr="00940B73">
              <w:rPr>
                <w:rFonts w:ascii="Century Gothic" w:hAnsi="Century Gothic" w:cs="Arial"/>
                <w:b/>
                <w:shadow/>
                <w:sz w:val="22"/>
                <w:szCs w:val="18"/>
                <w:lang w:val="es-MX"/>
              </w:rPr>
              <w:t>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lastRenderedPageBreak/>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940B73" w:rsidRPr="009B78A2" w:rsidTr="0031589C">
        <w:tc>
          <w:tcPr>
            <w:tcW w:w="4394" w:type="dxa"/>
          </w:tcPr>
          <w:p w:rsidR="00940B73" w:rsidRPr="00940B73" w:rsidRDefault="00940B73" w:rsidP="00940B73">
            <w:pPr>
              <w:jc w:val="both"/>
              <w:rPr>
                <w:b/>
                <w:sz w:val="16"/>
                <w:lang w:val="es-MX"/>
              </w:rPr>
            </w:pPr>
            <w:r>
              <w:rPr>
                <w:b/>
                <w:sz w:val="16"/>
              </w:rPr>
              <w:t xml:space="preserve">- </w:t>
            </w:r>
            <w:r w:rsidRPr="00940B73">
              <w:rPr>
                <w:b/>
                <w:sz w:val="16"/>
                <w:lang w:val="es-MX"/>
              </w:rPr>
              <w:t>Consolidación estructural de muros y reintegración de aplanados en muros, del Templo de San Pedro y San Pablo. Municipio de Sotuta. Estado de Yucatán.,</w:t>
            </w:r>
          </w:p>
          <w:p w:rsidR="00940B73" w:rsidRPr="00940B73" w:rsidRDefault="00940B73" w:rsidP="00940B73">
            <w:pPr>
              <w:jc w:val="both"/>
              <w:rPr>
                <w:b/>
                <w:sz w:val="16"/>
                <w:lang w:val="es-MX"/>
              </w:rPr>
            </w:pPr>
            <w:r>
              <w:rPr>
                <w:b/>
                <w:sz w:val="16"/>
                <w:lang w:val="es-MX"/>
              </w:rPr>
              <w:t xml:space="preserve">- </w:t>
            </w:r>
            <w:r w:rsidRPr="00940B73">
              <w:rPr>
                <w:b/>
                <w:sz w:val="16"/>
                <w:lang w:val="es-MX"/>
              </w:rPr>
              <w:t xml:space="preserve">Restauración integral de  arcada y sacristía, del Templo y Antiguo Convento de Santa Clara. Municipio de Dzidzantún. Estado de Yucatán. </w:t>
            </w:r>
          </w:p>
          <w:p w:rsidR="00940B73" w:rsidRPr="00625BC4" w:rsidRDefault="00940B73" w:rsidP="00940B73">
            <w:pPr>
              <w:jc w:val="both"/>
              <w:rPr>
                <w:rFonts w:ascii="Arial" w:hAnsi="Arial" w:cs="Arial"/>
                <w:b/>
                <w:sz w:val="18"/>
                <w:szCs w:val="18"/>
              </w:rPr>
            </w:pPr>
            <w:r w:rsidRPr="00940B73">
              <w:rPr>
                <w:b/>
                <w:sz w:val="16"/>
                <w:lang w:val="es-MX"/>
              </w:rPr>
              <w:t>- Continuación de trabajos de conservación y restauración en anexos del Templo de Nuestra Señora de la Asunción. Municipio de Muna. Estado de Yucatán</w:t>
            </w:r>
            <w:r>
              <w:rPr>
                <w:b/>
                <w:sz w:val="16"/>
                <w:lang w:val="es-MX"/>
              </w:rPr>
              <w:t>.</w:t>
            </w:r>
          </w:p>
        </w:tc>
        <w:tc>
          <w:tcPr>
            <w:tcW w:w="1276" w:type="dxa"/>
            <w:vAlign w:val="center"/>
          </w:tcPr>
          <w:p w:rsidR="00940B73" w:rsidRPr="00940B73" w:rsidRDefault="00940B73" w:rsidP="00940B73">
            <w:pPr>
              <w:pStyle w:val="Sangra3detindependiente"/>
              <w:tabs>
                <w:tab w:val="left" w:pos="923"/>
              </w:tabs>
              <w:ind w:left="0"/>
              <w:jc w:val="center"/>
              <w:rPr>
                <w:rFonts w:ascii="Century Gothic" w:hAnsi="Century Gothic" w:cs="Arial"/>
                <w:shadow/>
                <w:sz w:val="18"/>
                <w:szCs w:val="18"/>
                <w:lang w:val="es-MX"/>
              </w:rPr>
            </w:pPr>
            <w:r w:rsidRPr="00940B73">
              <w:rPr>
                <w:rFonts w:ascii="Century Gothic" w:hAnsi="Century Gothic" w:cs="Arial"/>
                <w:b/>
                <w:shadow/>
                <w:szCs w:val="18"/>
                <w:lang w:val="es-MX"/>
              </w:rPr>
              <w:t>10/JULIO/ 2012</w:t>
            </w:r>
          </w:p>
        </w:tc>
        <w:tc>
          <w:tcPr>
            <w:tcW w:w="1701" w:type="dxa"/>
            <w:vAlign w:val="center"/>
          </w:tcPr>
          <w:p w:rsidR="00940B73" w:rsidRPr="00940B73" w:rsidRDefault="00940B73" w:rsidP="001A7F9E">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10:00</w:t>
            </w:r>
          </w:p>
        </w:tc>
        <w:tc>
          <w:tcPr>
            <w:tcW w:w="1701" w:type="dxa"/>
            <w:vAlign w:val="center"/>
          </w:tcPr>
          <w:p w:rsidR="00940B73" w:rsidRPr="00940B73" w:rsidRDefault="00940B73" w:rsidP="001A7F9E">
            <w:pPr>
              <w:pStyle w:val="Sangra3detindependiente"/>
              <w:tabs>
                <w:tab w:val="left" w:pos="923"/>
              </w:tabs>
              <w:ind w:left="0"/>
              <w:jc w:val="center"/>
              <w:rPr>
                <w:rFonts w:ascii="Century Gothic" w:hAnsi="Century Gothic" w:cs="Arial"/>
                <w:b/>
                <w:shadow/>
                <w:sz w:val="22"/>
                <w:szCs w:val="18"/>
                <w:lang w:val="es-MX"/>
              </w:rPr>
            </w:pPr>
            <w:r w:rsidRPr="00940B73">
              <w:rPr>
                <w:rFonts w:ascii="Century Gothic" w:hAnsi="Century Gothic" w:cs="Arial"/>
                <w:b/>
                <w:shadow/>
                <w:sz w:val="22"/>
                <w:szCs w:val="18"/>
                <w:lang w:val="es-MX"/>
              </w:rPr>
              <w:t>Sala del Piso No. 16</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w:t>
      </w:r>
      <w:r w:rsidRPr="009E0301">
        <w:rPr>
          <w:sz w:val="20"/>
          <w:lang w:val="es-MX"/>
        </w:rPr>
        <w:lastRenderedPageBreak/>
        <w:t xml:space="preserve">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lastRenderedPageBreak/>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lastRenderedPageBreak/>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lastRenderedPageBreak/>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lastRenderedPageBreak/>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lastRenderedPageBreak/>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w:t>
      </w:r>
      <w:r w:rsidRPr="003C1601">
        <w:rPr>
          <w:sz w:val="20"/>
          <w:lang w:val="es-MX"/>
        </w:rPr>
        <w:lastRenderedPageBreak/>
        <w:t>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983F2F">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1A7F9E" w:rsidRDefault="001A7F9E">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1A7F9E" w:rsidRDefault="001A7F9E">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983F2F">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1A7F9E" w:rsidRDefault="001A7F9E">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1A7F9E" w:rsidRDefault="001A7F9E">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940B73" w:rsidRDefault="00940B73">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89" w:rsidRDefault="00F97689">
      <w:r>
        <w:separator/>
      </w:r>
    </w:p>
  </w:endnote>
  <w:endnote w:type="continuationSeparator" w:id="1">
    <w:p w:rsidR="00F97689" w:rsidRDefault="00F976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1A7F9E" w:rsidRDefault="001A7F9E">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872875">
          <w:rPr>
            <w:noProof/>
            <w:sz w:val="22"/>
            <w:szCs w:val="22"/>
          </w:rPr>
          <w:t>83</w:t>
        </w:r>
        <w:r w:rsidRPr="009509B5">
          <w:rPr>
            <w:sz w:val="22"/>
            <w:szCs w:val="22"/>
          </w:rPr>
          <w:fldChar w:fldCharType="end"/>
        </w:r>
      </w:p>
    </w:sdtContent>
  </w:sdt>
  <w:p w:rsidR="001A7F9E" w:rsidRDefault="001A7F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89" w:rsidRDefault="00F97689">
      <w:r>
        <w:separator/>
      </w:r>
    </w:p>
  </w:footnote>
  <w:footnote w:type="continuationSeparator" w:id="1">
    <w:p w:rsidR="00F97689" w:rsidRDefault="00F97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F9E" w:rsidRDefault="001A7F9E"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1A7F9E" w:rsidRPr="00933D8A" w:rsidRDefault="001A7F9E" w:rsidP="00933D8A">
    <w:pPr>
      <w:pStyle w:val="Encabezado"/>
      <w:pBdr>
        <w:bottom w:val="thickThinSmallGap" w:sz="24" w:space="1" w:color="622423"/>
      </w:pBdr>
      <w:jc w:val="center"/>
      <w:rPr>
        <w:rFonts w:ascii="Arial" w:eastAsia="SimSun" w:hAnsi="Arial" w:cs="Arial"/>
        <w:b/>
        <w:shadow/>
        <w:sz w:val="26"/>
        <w:szCs w:val="26"/>
        <w:lang w:val="es-MX" w:eastAsia="zh-CN"/>
      </w:rPr>
    </w:pPr>
    <w:r w:rsidRPr="003556B1">
      <w:rPr>
        <w:rFonts w:ascii="Verdana" w:hAnsi="Verdana"/>
        <w:szCs w:val="16"/>
        <w:lang w:val="es-MX"/>
      </w:rPr>
      <w:t>No. CONACULTA/ITPOP/N23/2012.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4F67800"/>
    <w:multiLevelType w:val="hybridMultilevel"/>
    <w:tmpl w:val="8D7A1A9A"/>
    <w:lvl w:ilvl="0" w:tplc="6D500F84">
      <w:start w:val="1"/>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7">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8">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40"/>
  </w:num>
  <w:num w:numId="9">
    <w:abstractNumId w:val="9"/>
  </w:num>
  <w:num w:numId="10">
    <w:abstractNumId w:val="12"/>
  </w:num>
  <w:num w:numId="11">
    <w:abstractNumId w:val="7"/>
  </w:num>
  <w:num w:numId="12">
    <w:abstractNumId w:val="37"/>
  </w:num>
  <w:num w:numId="13">
    <w:abstractNumId w:val="27"/>
  </w:num>
  <w:num w:numId="14">
    <w:abstractNumId w:val="23"/>
  </w:num>
  <w:num w:numId="15">
    <w:abstractNumId w:val="6"/>
  </w:num>
  <w:num w:numId="16">
    <w:abstractNumId w:val="39"/>
  </w:num>
  <w:num w:numId="17">
    <w:abstractNumId w:val="31"/>
  </w:num>
  <w:num w:numId="18">
    <w:abstractNumId w:val="36"/>
  </w:num>
  <w:num w:numId="19">
    <w:abstractNumId w:val="25"/>
  </w:num>
  <w:num w:numId="20">
    <w:abstractNumId w:val="3"/>
  </w:num>
  <w:num w:numId="21">
    <w:abstractNumId w:val="13"/>
  </w:num>
  <w:num w:numId="22">
    <w:abstractNumId w:val="11"/>
  </w:num>
  <w:num w:numId="23">
    <w:abstractNumId w:val="38"/>
  </w:num>
  <w:num w:numId="24">
    <w:abstractNumId w:val="30"/>
  </w:num>
  <w:num w:numId="25">
    <w:abstractNumId w:val="5"/>
  </w:num>
  <w:num w:numId="26">
    <w:abstractNumId w:val="15"/>
  </w:num>
  <w:num w:numId="27">
    <w:abstractNumId w:val="21"/>
  </w:num>
  <w:num w:numId="28">
    <w:abstractNumId w:val="33"/>
  </w:num>
  <w:num w:numId="29">
    <w:abstractNumId w:val="34"/>
  </w:num>
  <w:num w:numId="30">
    <w:abstractNumId w:val="1"/>
  </w:num>
  <w:num w:numId="31">
    <w:abstractNumId w:val="0"/>
  </w:num>
  <w:num w:numId="32">
    <w:abstractNumId w:val="18"/>
  </w:num>
  <w:num w:numId="33">
    <w:abstractNumId w:val="20"/>
  </w:num>
  <w:num w:numId="34">
    <w:abstractNumId w:val="35"/>
  </w:num>
  <w:num w:numId="35">
    <w:abstractNumId w:val="10"/>
  </w:num>
  <w:num w:numId="36">
    <w:abstractNumId w:val="8"/>
  </w:num>
  <w:num w:numId="37">
    <w:abstractNumId w:val="16"/>
  </w:num>
  <w:num w:numId="38">
    <w:abstractNumId w:val="26"/>
  </w:num>
  <w:num w:numId="39">
    <w:abstractNumId w:val="17"/>
  </w:num>
  <w:num w:numId="40">
    <w:abstractNumId w:val="24"/>
  </w:num>
  <w:num w:numId="41">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5122">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3819"/>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A7F9E"/>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27FF5"/>
    <w:rsid w:val="003340C3"/>
    <w:rsid w:val="00335DA9"/>
    <w:rsid w:val="003377B2"/>
    <w:rsid w:val="00340366"/>
    <w:rsid w:val="00340CC6"/>
    <w:rsid w:val="0034471F"/>
    <w:rsid w:val="003456C7"/>
    <w:rsid w:val="00345C58"/>
    <w:rsid w:val="00346A5A"/>
    <w:rsid w:val="003507CC"/>
    <w:rsid w:val="003556A1"/>
    <w:rsid w:val="003556B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940"/>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2875"/>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B73"/>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3F2F"/>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6E58"/>
    <w:rsid w:val="00D87176"/>
    <w:rsid w:val="00D87454"/>
    <w:rsid w:val="00D91A9F"/>
    <w:rsid w:val="00DA1B4A"/>
    <w:rsid w:val="00DA2B9D"/>
    <w:rsid w:val="00DA3BD3"/>
    <w:rsid w:val="00DA3C13"/>
    <w:rsid w:val="00DB452A"/>
    <w:rsid w:val="00DB57F5"/>
    <w:rsid w:val="00DB7ACF"/>
    <w:rsid w:val="00DC3D58"/>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5C7A"/>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689"/>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AD7D-CB49-47DD-B348-2E6ACE3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83</Pages>
  <Words>28235</Words>
  <Characters>155294</Characters>
  <Application>Microsoft Office Word</Application>
  <DocSecurity>0</DocSecurity>
  <Lines>1294</Lines>
  <Paragraphs>366</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183163</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65</cp:revision>
  <cp:lastPrinted>2011-08-09T15:18:00Z</cp:lastPrinted>
  <dcterms:created xsi:type="dcterms:W3CDTF">2012-03-23T19:25:00Z</dcterms:created>
  <dcterms:modified xsi:type="dcterms:W3CDTF">2012-06-14T23:28:00Z</dcterms:modified>
</cp:coreProperties>
</file>